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ff0000"/>
          <w:sz w:val="32"/>
          <w:szCs w:val="32"/>
        </w:rPr>
      </w:pPr>
      <w:r w:rsidDel="00000000" w:rsidR="00000000" w:rsidRPr="00000000">
        <w:rPr>
          <w:b w:val="1"/>
          <w:color w:val="ff0000"/>
          <w:sz w:val="32"/>
          <w:szCs w:val="32"/>
          <w:rtl w:val="0"/>
        </w:rPr>
        <w:t xml:space="preserve">Ma thèse en 180 secondes Pologne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color w:val="ff0000"/>
          <w:sz w:val="32"/>
          <w:szCs w:val="32"/>
        </w:rPr>
      </w:pPr>
      <w:r w:rsidDel="00000000" w:rsidR="00000000" w:rsidRPr="00000000">
        <w:rPr>
          <w:b w:val="1"/>
          <w:color w:val="ff0000"/>
          <w:sz w:val="32"/>
          <w:szCs w:val="32"/>
          <w:rtl w:val="0"/>
        </w:rPr>
        <w:t xml:space="preserve">Kit de communication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b w:val="1"/>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sz w:val="24"/>
          <w:szCs w:val="24"/>
          <w:u w:val="single"/>
        </w:rPr>
      </w:pPr>
      <w:r w:rsidDel="00000000" w:rsidR="00000000" w:rsidRPr="00000000">
        <w:rPr>
          <w:sz w:val="24"/>
          <w:szCs w:val="24"/>
          <w:u w:val="single"/>
          <w:rtl w:val="0"/>
        </w:rPr>
        <w:t xml:space="preserve">Vote en ligne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sz w:val="24"/>
          <w:szCs w:val="24"/>
        </w:rPr>
      </w:pPr>
      <w:hyperlink r:id="rId7">
        <w:r w:rsidDel="00000000" w:rsidR="00000000" w:rsidRPr="00000000">
          <w:rPr>
            <w:color w:val="1155cc"/>
            <w:sz w:val="24"/>
            <w:szCs w:val="24"/>
            <w:u w:val="single"/>
            <w:rtl w:val="0"/>
          </w:rPr>
          <w:t xml:space="preserve">https://okf.uw.edu.pl/fr/2224-2/</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000000"/>
          <w:sz w:val="24"/>
          <w:szCs w:val="24"/>
          <w:u w:val="single"/>
        </w:rPr>
      </w:pPr>
      <w:r w:rsidDel="00000000" w:rsidR="00000000" w:rsidRPr="00000000">
        <w:rPr>
          <w:color w:val="000000"/>
          <w:sz w:val="24"/>
          <w:szCs w:val="24"/>
          <w:u w:val="single"/>
          <w:rtl w:val="0"/>
        </w:rPr>
        <w:t xml:space="preserve">Post réseaux sociaux</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Le concours Ma thèse en 180 secondes Pologne s’organise en ligne ! </w:t>
      </w:r>
      <w:r w:rsidDel="00000000" w:rsidR="00000000" w:rsidRPr="00000000">
        <w:rPr>
          <w:sz w:val="24"/>
          <w:szCs w:val="24"/>
          <w:rtl w:val="0"/>
        </w:rPr>
        <w:t xml:space="preserve">9</w:t>
      </w:r>
      <w:r w:rsidDel="00000000" w:rsidR="00000000" w:rsidRPr="00000000">
        <w:rPr>
          <w:color w:val="000000"/>
          <w:sz w:val="24"/>
          <w:szCs w:val="24"/>
          <w:rtl w:val="0"/>
        </w:rPr>
        <w:t xml:space="preserve"> doctorants de toute la Pologne</w:t>
      </w:r>
      <w:r w:rsidDel="00000000" w:rsidR="00000000" w:rsidRPr="00000000">
        <w:rPr>
          <w:sz w:val="24"/>
          <w:szCs w:val="24"/>
          <w:rtl w:val="0"/>
        </w:rPr>
        <w:t xml:space="preserve"> </w:t>
      </w:r>
      <w:r w:rsidDel="00000000" w:rsidR="00000000" w:rsidRPr="00000000">
        <w:rPr>
          <w:color w:val="000000"/>
          <w:sz w:val="24"/>
          <w:szCs w:val="24"/>
          <w:rtl w:val="0"/>
        </w:rPr>
        <w:t xml:space="preserve">présentent leur sujet de thèse en français, en trois minutes maximum. Regardez leur pr</w:t>
      </w:r>
      <w:r w:rsidDel="00000000" w:rsidR="00000000" w:rsidRPr="00000000">
        <w:rPr>
          <w:sz w:val="24"/>
          <w:szCs w:val="24"/>
          <w:highlight w:val="white"/>
          <w:rtl w:val="0"/>
        </w:rPr>
        <w:t xml:space="preserve">ésentations et </w:t>
      </w:r>
      <w:r w:rsidDel="00000000" w:rsidR="00000000" w:rsidRPr="00000000">
        <w:rPr>
          <w:sz w:val="24"/>
          <w:szCs w:val="24"/>
          <w:rtl w:val="0"/>
        </w:rPr>
        <w:t xml:space="preserve">v</w:t>
      </w:r>
      <w:r w:rsidDel="00000000" w:rsidR="00000000" w:rsidRPr="00000000">
        <w:rPr>
          <w:sz w:val="24"/>
          <w:szCs w:val="24"/>
          <w:rtl w:val="0"/>
        </w:rPr>
        <w:t xml:space="preserve">otez</w:t>
      </w:r>
      <w:r w:rsidDel="00000000" w:rsidR="00000000" w:rsidRPr="00000000">
        <w:rPr>
          <w:sz w:val="24"/>
          <w:szCs w:val="24"/>
          <w:highlight w:val="white"/>
          <w:rtl w:val="0"/>
        </w:rPr>
        <w:t xml:space="preserve"> jusqu’au 24 juin </w:t>
      </w:r>
      <w:r w:rsidDel="00000000" w:rsidR="00000000" w:rsidRPr="00000000">
        <w:rPr>
          <w:sz w:val="24"/>
          <w:szCs w:val="24"/>
          <w:rtl w:val="0"/>
        </w:rPr>
        <w:t xml:space="preserve">p</w:t>
      </w:r>
      <w:r w:rsidDel="00000000" w:rsidR="00000000" w:rsidRPr="00000000">
        <w:rPr>
          <w:color w:val="000000"/>
          <w:sz w:val="24"/>
          <w:szCs w:val="24"/>
          <w:rtl w:val="0"/>
        </w:rPr>
        <w:t xml:space="preserve">our choisir le candidat qui repartira avec le prix du public : </w:t>
      </w:r>
      <w:hyperlink r:id="rId8">
        <w:r w:rsidDel="00000000" w:rsidR="00000000" w:rsidRPr="00000000">
          <w:rPr>
            <w:color w:val="1155cc"/>
            <w:sz w:val="24"/>
            <w:szCs w:val="24"/>
            <w:u w:val="single"/>
            <w:rtl w:val="0"/>
          </w:rPr>
          <w:t xml:space="preserve">https://okf.uw.edu.pl/fr/2224-2/</w:t>
        </w:r>
      </w:hyperlink>
      <w:r w:rsidDel="00000000" w:rsidR="00000000" w:rsidRPr="00000000">
        <w:rPr>
          <w:sz w:val="24"/>
          <w:szCs w:val="24"/>
          <w:rtl w:val="0"/>
        </w:rPr>
        <w:t xml:space="preserve">. Un jury attribuera les 1er, 2e et 3e prix. Les r</w:t>
      </w:r>
      <w:r w:rsidDel="00000000" w:rsidR="00000000" w:rsidRPr="00000000">
        <w:rPr>
          <w:sz w:val="24"/>
          <w:szCs w:val="24"/>
          <w:highlight w:val="white"/>
          <w:rtl w:val="0"/>
        </w:rPr>
        <w:t xml:space="preserve">ésultats du concours seront annoncés le 30 juin. </w:t>
      </w:r>
      <w:r w:rsidDel="00000000" w:rsidR="00000000" w:rsidRPr="00000000">
        <w:rPr>
          <w:color w:val="000000"/>
          <w:sz w:val="24"/>
          <w:szCs w:val="24"/>
          <w:rtl w:val="0"/>
        </w:rPr>
        <w:t xml:space="preserve">#MT180Pologne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Polska edycja konkursu « Mój doktorat w 180 sekund » tym razem w wersji online! 9 doktorantów z całej Polski przedstawia po francusku temat swojego doktoratu w nie dłużej niż 3 minuty. Nagrania dostępne są pod adresem </w:t>
      </w:r>
      <w:hyperlink r:id="rId9">
        <w:r w:rsidDel="00000000" w:rsidR="00000000" w:rsidRPr="00000000">
          <w:rPr>
            <w:color w:val="1155cc"/>
            <w:sz w:val="24"/>
            <w:szCs w:val="24"/>
            <w:u w:val="single"/>
            <w:rtl w:val="0"/>
          </w:rPr>
          <w:t xml:space="preserve">https://okf.uw.edu.pl/fr/2224-2/</w:t>
        </w:r>
      </w:hyperlink>
      <w:r w:rsidDel="00000000" w:rsidR="00000000" w:rsidRPr="00000000">
        <w:rPr>
          <w:sz w:val="24"/>
          <w:szCs w:val="24"/>
          <w:rtl w:val="0"/>
        </w:rPr>
        <w:t xml:space="preserve">.</w:t>
      </w:r>
      <w:r w:rsidDel="00000000" w:rsidR="00000000" w:rsidRPr="00000000">
        <w:rPr>
          <w:sz w:val="24"/>
          <w:szCs w:val="24"/>
          <w:rtl w:val="0"/>
        </w:rPr>
        <w:t xml:space="preserve"> Do 24 czerwca potrwa głosowanie online, w wyniku którego przyznamy Nagrodę Publiczności. Jurorzy wyłonią laureatów 1, 2 i 3 miejsca. Wyniki konkursu ogłosimy 30 czerwca. #MT180Pologne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1">
      <w:pPr>
        <w:jc w:val="both"/>
        <w:rPr>
          <w:color w:val="000000"/>
          <w:sz w:val="24"/>
          <w:szCs w:val="24"/>
          <w:u w:val="single"/>
        </w:rPr>
      </w:pPr>
      <w:r w:rsidDel="00000000" w:rsidR="00000000" w:rsidRPr="00000000">
        <w:rPr>
          <w:color w:val="000000"/>
          <w:sz w:val="24"/>
          <w:szCs w:val="24"/>
          <w:u w:val="single"/>
          <w:rtl w:val="0"/>
        </w:rPr>
        <w:t xml:space="preserve">Article grand public</w:t>
      </w:r>
    </w:p>
    <w:p w:rsidR="00000000" w:rsidDel="00000000" w:rsidP="00000000" w:rsidRDefault="00000000" w:rsidRPr="00000000" w14:paraId="00000012">
      <w:pPr>
        <w:rPr>
          <w:b w:val="1"/>
          <w:sz w:val="24"/>
          <w:szCs w:val="24"/>
          <w:highlight w:val="white"/>
        </w:rPr>
      </w:pPr>
      <w:r w:rsidDel="00000000" w:rsidR="00000000" w:rsidRPr="00000000">
        <w:rPr>
          <w:b w:val="1"/>
          <w:sz w:val="24"/>
          <w:szCs w:val="24"/>
          <w:highlight w:val="white"/>
          <w:rtl w:val="0"/>
        </w:rPr>
        <w:t xml:space="preserve">Ma thèse en 180 secondes Pologne : édition en ligne 2020 </w:t>
      </w:r>
    </w:p>
    <w:p w:rsidR="00000000" w:rsidDel="00000000" w:rsidP="00000000" w:rsidRDefault="00000000" w:rsidRPr="00000000" w14:paraId="00000013">
      <w:pPr>
        <w:jc w:val="both"/>
        <w:rPr>
          <w:b w:val="1"/>
          <w:sz w:val="24"/>
          <w:szCs w:val="24"/>
          <w:highlight w:val="white"/>
        </w:rPr>
      </w:pPr>
      <w:bookmarkStart w:colFirst="0" w:colLast="0" w:name="_heading=h.gjdgxs" w:id="0"/>
      <w:bookmarkEnd w:id="0"/>
      <w:r w:rsidDel="00000000" w:rsidR="00000000" w:rsidRPr="00000000">
        <w:rPr>
          <w:b w:val="1"/>
          <w:sz w:val="24"/>
          <w:szCs w:val="24"/>
          <w:highlight w:val="white"/>
          <w:rtl w:val="0"/>
        </w:rPr>
        <w:t xml:space="preserve">Le concours “Ma thèse en 180 secondes” se tient en Pologne pour la deuxième année et s’organise en ligne. 9 doctorants de toute la Pologne présentent en vidéo leur sujet de thèse en français, en trois minutes maximum. Le jury et le public ont jusqu’au 24 juin pour voter et choisir les candidats les plus convaincants. Les résultats du concours seront annoncés le 30 juin. </w:t>
      </w:r>
    </w:p>
    <w:p w:rsidR="00000000" w:rsidDel="00000000" w:rsidP="00000000" w:rsidRDefault="00000000" w:rsidRPr="00000000" w14:paraId="00000014">
      <w:pPr>
        <w:jc w:val="both"/>
        <w:rPr>
          <w:b w:val="1"/>
          <w:sz w:val="24"/>
          <w:szCs w:val="24"/>
          <w:highlight w:val="white"/>
        </w:rPr>
      </w:pPr>
      <w:bookmarkStart w:colFirst="0" w:colLast="0" w:name="_heading=h.mg4vr0x6l7xg" w:id="1"/>
      <w:bookmarkEnd w:id="1"/>
      <w:r w:rsidDel="00000000" w:rsidR="00000000" w:rsidRPr="00000000">
        <w:rPr>
          <w:b w:val="1"/>
          <w:sz w:val="24"/>
          <w:szCs w:val="24"/>
          <w:highlight w:val="white"/>
          <w:rtl w:val="0"/>
        </w:rPr>
        <w:t xml:space="preserve">Rendez-vous sur le site du Centre de civilisation française et d’études francophones pour regarder les vidéos et voter : </w:t>
      </w:r>
      <w:hyperlink r:id="rId10">
        <w:r w:rsidDel="00000000" w:rsidR="00000000" w:rsidRPr="00000000">
          <w:rPr>
            <w:b w:val="1"/>
            <w:color w:val="1155cc"/>
            <w:sz w:val="24"/>
            <w:szCs w:val="24"/>
            <w:highlight w:val="white"/>
            <w:u w:val="single"/>
            <w:rtl w:val="0"/>
          </w:rPr>
          <w:t xml:space="preserve">https://okf.uw.edu.pl/fr/2224-2/</w:t>
        </w:r>
      </w:hyperlink>
      <w:r w:rsidDel="00000000" w:rsidR="00000000" w:rsidRPr="00000000">
        <w:rPr>
          <w:b w:val="1"/>
          <w:sz w:val="24"/>
          <w:szCs w:val="24"/>
          <w:highlight w:val="white"/>
          <w:rtl w:val="0"/>
        </w:rPr>
        <w:t xml:space="preserve"> </w:t>
      </w:r>
    </w:p>
    <w:p w:rsidR="00000000" w:rsidDel="00000000" w:rsidP="00000000" w:rsidRDefault="00000000" w:rsidRPr="00000000" w14:paraId="00000015">
      <w:pPr>
        <w:jc w:val="both"/>
        <w:rPr>
          <w:sz w:val="24"/>
          <w:szCs w:val="24"/>
          <w:highlight w:val="white"/>
        </w:rPr>
      </w:pPr>
      <w:bookmarkStart w:colFirst="0" w:colLast="0" w:name="_heading=h.30j0zll" w:id="2"/>
      <w:bookmarkEnd w:id="2"/>
      <w:r w:rsidDel="00000000" w:rsidR="00000000" w:rsidRPr="00000000">
        <w:rPr>
          <w:sz w:val="24"/>
          <w:szCs w:val="24"/>
          <w:highlight w:val="white"/>
          <w:rtl w:val="0"/>
        </w:rPr>
        <w:t xml:space="preserve">Créé en 2012, le concours « Ma thèse en 180 secondes » se tient aujourd’hui dans près de 30 pays : il permet à des doctorants de parler de leur travail de recherche au grand public en apprenant à expliquer simplement un sujet complexe. Des mathématiques à la littérature en passant par la biologie et la sociologie, toutes les thématiques sont acceptées.</w:t>
        <w:br w:type="textWrapping"/>
        <w:br w:type="textWrapping"/>
        <w:t xml:space="preserve">En 180 secondes montre en main, les candidats doivent faire un exposé en français à l’aide d’une seule diapositive. Pour cela, ils ont pour mission d’être clairs et convaincants, éventuellement en utilisant l’humour! </w:t>
      </w:r>
    </w:p>
    <w:p w:rsidR="00000000" w:rsidDel="00000000" w:rsidP="00000000" w:rsidRDefault="00000000" w:rsidRPr="00000000" w14:paraId="00000016">
      <w:pPr>
        <w:jc w:val="both"/>
        <w:rPr>
          <w:sz w:val="24"/>
          <w:szCs w:val="24"/>
          <w:highlight w:val="white"/>
        </w:rPr>
      </w:pPr>
      <w:bookmarkStart w:colFirst="0" w:colLast="0" w:name="_heading=h.12bbg49noiuk" w:id="3"/>
      <w:bookmarkEnd w:id="3"/>
      <w:r w:rsidDel="00000000" w:rsidR="00000000" w:rsidRPr="00000000">
        <w:rPr>
          <w:sz w:val="24"/>
          <w:szCs w:val="24"/>
          <w:highlight w:val="white"/>
          <w:rtl w:val="0"/>
        </w:rPr>
        <w:t xml:space="preserve">Le vote en ligne désignera le lauréat du prix du public. Un jury attribuera les 1er, 2e et 3e prix. </w:t>
      </w:r>
    </w:p>
    <w:p w:rsidR="00000000" w:rsidDel="00000000" w:rsidP="00000000" w:rsidRDefault="00000000" w:rsidRPr="00000000" w14:paraId="00000017">
      <w:pPr>
        <w:jc w:val="both"/>
        <w:rPr>
          <w:sz w:val="24"/>
          <w:szCs w:val="24"/>
        </w:rPr>
      </w:pPr>
      <w:bookmarkStart w:colFirst="0" w:colLast="0" w:name="_heading=h.8ncxjohkazd3" w:id="4"/>
      <w:bookmarkEnd w:id="4"/>
      <w:r w:rsidDel="00000000" w:rsidR="00000000" w:rsidRPr="00000000">
        <w:rPr>
          <w:sz w:val="24"/>
          <w:szCs w:val="24"/>
          <w:rtl w:val="0"/>
        </w:rPr>
        <w:t xml:space="preserve">Les jeunes chercheurs recevront des prix offerts par les partenaires de l’évènement : </w:t>
      </w:r>
      <w:r w:rsidDel="00000000" w:rsidR="00000000" w:rsidRPr="00000000">
        <w:rPr>
          <w:b w:val="1"/>
          <w:sz w:val="24"/>
          <w:szCs w:val="24"/>
          <w:rtl w:val="0"/>
        </w:rPr>
        <w:t xml:space="preserve">l’Ambassade de France en Pologne, l’Académie polonaise des sciences (PAN), le Cabinet Wardyński et Associés et l’Agence polonaise pour la mobilité académique (NAWA)</w:t>
      </w:r>
      <w:r w:rsidDel="00000000" w:rsidR="00000000" w:rsidRPr="00000000">
        <w:rPr>
          <w:sz w:val="24"/>
          <w:szCs w:val="24"/>
          <w:rtl w:val="0"/>
        </w:rPr>
        <w:t xml:space="preserve">. </w:t>
      </w:r>
    </w:p>
    <w:p w:rsidR="00000000" w:rsidDel="00000000" w:rsidP="00000000" w:rsidRDefault="00000000" w:rsidRPr="00000000" w14:paraId="00000018">
      <w:pPr>
        <w:jc w:val="both"/>
        <w:rPr>
          <w:sz w:val="24"/>
          <w:szCs w:val="24"/>
        </w:rPr>
      </w:pPr>
      <w:r w:rsidDel="00000000" w:rsidR="00000000" w:rsidRPr="00000000">
        <w:rPr>
          <w:b w:val="1"/>
          <w:sz w:val="24"/>
          <w:szCs w:val="24"/>
          <w:rtl w:val="0"/>
        </w:rPr>
        <w:t xml:space="preserve">Co-organisation </w:t>
      </w:r>
      <w:r w:rsidDel="00000000" w:rsidR="00000000" w:rsidRPr="00000000">
        <w:rPr>
          <w:sz w:val="24"/>
          <w:szCs w:val="24"/>
          <w:rtl w:val="0"/>
        </w:rPr>
        <w:t xml:space="preserve">: Centre de civilisation française et d’études francophones (CCFEF) de l’Université de Varsovie, Association académique des romanistes polonais Plejada, Université Jagellonne de Cracovie, Institut français de Pologne </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Mój doktorat w 180 sekund : polska edycja online </w:t>
      </w:r>
    </w:p>
    <w:p w:rsidR="00000000" w:rsidDel="00000000" w:rsidP="00000000" w:rsidRDefault="00000000" w:rsidRPr="00000000" w14:paraId="0000001B">
      <w:pPr>
        <w:jc w:val="both"/>
        <w:rPr>
          <w:b w:val="1"/>
          <w:sz w:val="24"/>
          <w:szCs w:val="24"/>
        </w:rPr>
      </w:pPr>
      <w:r w:rsidDel="00000000" w:rsidR="00000000" w:rsidRPr="00000000">
        <w:rPr>
          <w:b w:val="1"/>
          <w:sz w:val="24"/>
          <w:szCs w:val="24"/>
          <w:rtl w:val="0"/>
        </w:rPr>
        <w:t xml:space="preserve">Już drugi rok z rzędu odbywa się polska edycja konkursu « Mój doktorat w 180 sekund », tym razem w wersji online. 9 doktorantów z całej Polski przedstawia po francusku temat swojego doktoratu w nie dłużej niż 3 minuty, w formie nagrania wideo. Jurorzy i publiczność mają dwa tygodnie na oddanie głosu i wyłonienie najbardziej przekonujących uczestników. Wyniki konkursu zostaną ogłoszone 30 czerwca 2020 r. </w:t>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Nagrania wideo wraz z głosowaniem online dostępne są na stronie Ośrodka Kultury Francuskiej UW : </w:t>
      </w:r>
      <w:r w:rsidDel="00000000" w:rsidR="00000000" w:rsidRPr="00000000">
        <w:rPr>
          <w:b w:val="1"/>
          <w:sz w:val="24"/>
          <w:szCs w:val="24"/>
          <w:highlight w:val="white"/>
          <w:rtl w:val="0"/>
        </w:rPr>
        <w:t xml:space="preserve"> </w:t>
      </w:r>
      <w:hyperlink r:id="rId11">
        <w:r w:rsidDel="00000000" w:rsidR="00000000" w:rsidRPr="00000000">
          <w:rPr>
            <w:b w:val="1"/>
            <w:color w:val="1155cc"/>
            <w:sz w:val="24"/>
            <w:szCs w:val="24"/>
            <w:highlight w:val="white"/>
            <w:u w:val="single"/>
            <w:rtl w:val="0"/>
          </w:rPr>
          <w:t xml:space="preserve">https://okf.uw.edu.pl/fr/2224-2/</w:t>
        </w:r>
      </w:hyperlink>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Konkurs « Mój doktorat w 180 sekund » istnieje od 2012 roku i odbywa się dziś w blisko 30 krajach : jest okazją dla doktorantów do zaprezentowania ich pracy naukowej szerokiej publiczności, tłumacząc skomplikowane zagadnienie w prosty sposób. Od matematyki do literatury, poprzez biologię czy socjologię, wszystkie dziedziny mają tutaj swoje miejsce. </w:t>
      </w:r>
    </w:p>
    <w:p w:rsidR="00000000" w:rsidDel="00000000" w:rsidP="00000000" w:rsidRDefault="00000000" w:rsidRPr="00000000" w14:paraId="0000001E">
      <w:pPr>
        <w:jc w:val="both"/>
        <w:rPr>
          <w:b w:val="1"/>
          <w:sz w:val="24"/>
          <w:szCs w:val="24"/>
        </w:rPr>
      </w:pPr>
      <w:r w:rsidDel="00000000" w:rsidR="00000000" w:rsidRPr="00000000">
        <w:rPr>
          <w:sz w:val="24"/>
          <w:szCs w:val="24"/>
          <w:rtl w:val="0"/>
        </w:rPr>
        <w:t xml:space="preserve">Na swój występ w języku francuskim uczestnicy mają 180 sekund z zegarkiem w ręku i mogą posługiwać się tylko jednym slajdem. Wygrywa ten, kto będzie najbardziej zrozumiały i przekonujący, poczucie humoru także dozwolone!</w:t>
      </w:r>
      <w:r w:rsidDel="00000000" w:rsidR="00000000" w:rsidRPr="00000000">
        <w:rPr>
          <w:b w:val="1"/>
          <w:sz w:val="24"/>
          <w:szCs w:val="24"/>
          <w:rtl w:val="0"/>
        </w:rPr>
        <w:t xml:space="preserve"> </w:t>
      </w:r>
    </w:p>
    <w:p w:rsidR="00000000" w:rsidDel="00000000" w:rsidP="00000000" w:rsidRDefault="00000000" w:rsidRPr="00000000" w14:paraId="0000001F">
      <w:pPr>
        <w:jc w:val="both"/>
        <w:rPr>
          <w:b w:val="1"/>
          <w:sz w:val="24"/>
          <w:szCs w:val="24"/>
        </w:rPr>
      </w:pPr>
      <w:r w:rsidDel="00000000" w:rsidR="00000000" w:rsidRPr="00000000">
        <w:rPr>
          <w:sz w:val="24"/>
          <w:szCs w:val="24"/>
          <w:rtl w:val="0"/>
        </w:rPr>
        <w:t xml:space="preserve">W wyniku głosowania online przyznana zostanie nagroda publiczności. Jurorzy wyłonią laureatów 1, 2 i 3 miejsca. </w:t>
      </w: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Młodzi naukowcy otrzymają nagrody ufundowane przez partnerów wydarzenia: </w:t>
      </w:r>
      <w:r w:rsidDel="00000000" w:rsidR="00000000" w:rsidRPr="00000000">
        <w:rPr>
          <w:b w:val="1"/>
          <w:sz w:val="24"/>
          <w:szCs w:val="24"/>
          <w:rtl w:val="0"/>
        </w:rPr>
        <w:t xml:space="preserve">Ambasadę Francji w Polsce, Polską Akademię Nauk, kancelarię Wardyński i Wspólnicy oraz Narodową Agencję Wymiany Akademickiej (NAWA)</w:t>
      </w:r>
      <w:r w:rsidDel="00000000" w:rsidR="00000000" w:rsidRPr="00000000">
        <w:rPr>
          <w:sz w:val="24"/>
          <w:szCs w:val="24"/>
          <w:rtl w:val="0"/>
        </w:rPr>
        <w:t xml:space="preserve">. </w:t>
      </w:r>
    </w:p>
    <w:p w:rsidR="00000000" w:rsidDel="00000000" w:rsidP="00000000" w:rsidRDefault="00000000" w:rsidRPr="00000000" w14:paraId="00000021">
      <w:pPr>
        <w:jc w:val="both"/>
        <w:rPr>
          <w:sz w:val="24"/>
          <w:szCs w:val="24"/>
        </w:rPr>
      </w:pPr>
      <w:r w:rsidDel="00000000" w:rsidR="00000000" w:rsidRPr="00000000">
        <w:rPr>
          <w:b w:val="1"/>
          <w:sz w:val="24"/>
          <w:szCs w:val="24"/>
          <w:rtl w:val="0"/>
        </w:rPr>
        <w:t xml:space="preserve">Współorganizatorzy:</w:t>
      </w:r>
      <w:r w:rsidDel="00000000" w:rsidR="00000000" w:rsidRPr="00000000">
        <w:rPr>
          <w:sz w:val="24"/>
          <w:szCs w:val="24"/>
          <w:rtl w:val="0"/>
        </w:rPr>
        <w:t xml:space="preserve"> Ośrodek Kultury Francuskiej i Studiów Frankofońskich Uniwersytetu Warszawskiego, Akademickie Towarzystwo Romanistów Polskich “Plejada”, Uniwersytet Jagielloński w Krakowie, Instytut Francuski w Polsce. </w:t>
      </w:r>
    </w:p>
    <w:sectPr>
      <w:headerReference r:id="rId12" w:type="default"/>
      <w:footerReference r:id="rId13"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1447165</wp:posOffset>
          </wp:positionH>
          <wp:positionV relativeFrom="paragraph">
            <wp:posOffset>-178433</wp:posOffset>
          </wp:positionV>
          <wp:extent cx="1302385" cy="607060"/>
          <wp:effectExtent b="0" l="0" r="0" t="0"/>
          <wp:wrapSquare wrapText="bothSides" distB="0" distT="0" distL="114300" distR="114300"/>
          <wp:docPr descr="G:\SCAC\Coop. Scient. et Univ\1.Projets Sciences\Conférences-Colloques\2019_03-MT180\Communication-Graphisme\Logo\Plejada_logo_pl-pl_2.jpg" id="25" name="image2.jpg"/>
          <a:graphic>
            <a:graphicData uri="http://schemas.openxmlformats.org/drawingml/2006/picture">
              <pic:pic>
                <pic:nvPicPr>
                  <pic:cNvPr descr="G:\SCAC\Coop. Scient. et Univ\1.Projets Sciences\Conférences-Colloques\2019_03-MT180\Communication-Graphisme\Logo\Plejada_logo_pl-pl_2.jpg" id="0" name="image2.jpg"/>
                  <pic:cNvPicPr preferRelativeResize="0"/>
                </pic:nvPicPr>
                <pic:blipFill>
                  <a:blip r:embed="rId1"/>
                  <a:srcRect b="0" l="0" r="0" t="0"/>
                  <a:stretch>
                    <a:fillRect/>
                  </a:stretch>
                </pic:blipFill>
                <pic:spPr>
                  <a:xfrm>
                    <a:off x="0" y="0"/>
                    <a:ext cx="1302385" cy="6070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3343275</wp:posOffset>
          </wp:positionH>
          <wp:positionV relativeFrom="paragraph">
            <wp:posOffset>-106043</wp:posOffset>
          </wp:positionV>
          <wp:extent cx="1222375" cy="523240"/>
          <wp:effectExtent b="0" l="0" r="0" t="0"/>
          <wp:wrapNone/>
          <wp:docPr descr="D:\donnees\uti\prive\Documents\pedenv\Trash\UJ_logo-asymetryczne_kolorowe.jpg" id="28" name="image3.jpg"/>
          <a:graphic>
            <a:graphicData uri="http://schemas.openxmlformats.org/drawingml/2006/picture">
              <pic:pic>
                <pic:nvPicPr>
                  <pic:cNvPr descr="D:\donnees\uti\prive\Documents\pedenv\Trash\UJ_logo-asymetryczne_kolorowe.jpg" id="0" name="image3.jpg"/>
                  <pic:cNvPicPr preferRelativeResize="0"/>
                </pic:nvPicPr>
                <pic:blipFill>
                  <a:blip r:embed="rId2"/>
                  <a:srcRect b="0" l="0" r="0" t="0"/>
                  <a:stretch>
                    <a:fillRect/>
                  </a:stretch>
                </pic:blipFill>
                <pic:spPr>
                  <a:xfrm>
                    <a:off x="0" y="0"/>
                    <a:ext cx="1222375" cy="523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-692148</wp:posOffset>
          </wp:positionH>
          <wp:positionV relativeFrom="paragraph">
            <wp:posOffset>-97788</wp:posOffset>
          </wp:positionV>
          <wp:extent cx="1500505" cy="532765"/>
          <wp:effectExtent b="0" l="0" r="0" t="0"/>
          <wp:wrapNone/>
          <wp:docPr descr="D:\donnees\uti\prive\Documents\pedenv\Trash\okf-logo-pl-01.2015-03.jpg" id="27" name="image5.jpg"/>
          <a:graphic>
            <a:graphicData uri="http://schemas.openxmlformats.org/drawingml/2006/picture">
              <pic:pic>
                <pic:nvPicPr>
                  <pic:cNvPr descr="D:\donnees\uti\prive\Documents\pedenv\Trash\okf-logo-pl-01.2015-03.jpg" id="0" name="image5.jpg"/>
                  <pic:cNvPicPr preferRelativeResize="0"/>
                </pic:nvPicPr>
                <pic:blipFill>
                  <a:blip r:embed="rId3"/>
                  <a:srcRect b="0" l="0" r="0" t="0"/>
                  <a:stretch>
                    <a:fillRect/>
                  </a:stretch>
                </pic:blipFill>
                <pic:spPr>
                  <a:xfrm>
                    <a:off x="0" y="0"/>
                    <a:ext cx="1500505" cy="532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5215255</wp:posOffset>
          </wp:positionH>
          <wp:positionV relativeFrom="paragraph">
            <wp:posOffset>-122553</wp:posOffset>
          </wp:positionV>
          <wp:extent cx="1003300" cy="577560"/>
          <wp:effectExtent b="0" l="0" r="0" t="0"/>
          <wp:wrapNone/>
          <wp:docPr descr="G:\SCAC\Coop. Scient. et Univ\8.Communication\LOGO\LOGO IFP\LOGO IFP\FOND BLEU\JPG et PNG\IF_BlocMarquePays_1ligne_Pantone°Pologne.png" id="24" name="image1.png"/>
          <a:graphic>
            <a:graphicData uri="http://schemas.openxmlformats.org/drawingml/2006/picture">
              <pic:pic>
                <pic:nvPicPr>
                  <pic:cNvPr descr="G:\SCAC\Coop. Scient. et Univ\8.Communication\LOGO\LOGO IFP\LOGO IFP\FOND BLEU\JPG et PNG\IF_BlocMarquePays_1ligne_Pantone°Pologne.png" id="0" name="image1.png"/>
                  <pic:cNvPicPr preferRelativeResize="0"/>
                </pic:nvPicPr>
                <pic:blipFill>
                  <a:blip r:embed="rId4"/>
                  <a:srcRect b="0" l="0" r="0" t="0"/>
                  <a:stretch>
                    <a:fillRect/>
                  </a:stretch>
                </pic:blipFill>
                <pic:spPr>
                  <a:xfrm>
                    <a:off x="0" y="0"/>
                    <a:ext cx="1003300" cy="5775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Pr>
      <w:drawing>
        <wp:inline distB="0" distT="0" distL="0" distR="0">
          <wp:extent cx="1193800" cy="1183852"/>
          <wp:effectExtent b="0" l="0" r="0" t="0"/>
          <wp:docPr descr="D:\SCAC\1.Projets Sciences\Conférences-Colloques\2020_05_MT180\Concours en ligne\communication\Logo Pologne_rouge.png" id="26" name="image4.png"/>
          <a:graphic>
            <a:graphicData uri="http://schemas.openxmlformats.org/drawingml/2006/picture">
              <pic:pic>
                <pic:nvPicPr>
                  <pic:cNvPr descr="D:\SCAC\1.Projets Sciences\Conférences-Colloques\2020_05_MT180\Concours en ligne\communication\Logo Pologne_rouge.png" id="0" name="image4.png"/>
                  <pic:cNvPicPr preferRelativeResize="0"/>
                </pic:nvPicPr>
                <pic:blipFill>
                  <a:blip r:embed="rId1"/>
                  <a:srcRect b="0" l="0" r="0" t="0"/>
                  <a:stretch>
                    <a:fillRect/>
                  </a:stretch>
                </pic:blipFill>
                <pic:spPr>
                  <a:xfrm>
                    <a:off x="0" y="0"/>
                    <a:ext cx="1193800" cy="11838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e50d2c"/>
      <w:sz w:val="24"/>
      <w:szCs w:val="24"/>
    </w:rPr>
  </w:style>
  <w:style w:type="paragraph" w:styleId="Heading2">
    <w:name w:val="heading 2"/>
    <w:basedOn w:val="Normal"/>
    <w:next w:val="Normal"/>
    <w:pPr>
      <w:keepNext w:val="1"/>
      <w:keepLines w:val="1"/>
      <w:spacing w:after="0" w:before="200" w:lineRule="auto"/>
      <w:ind w:left="708"/>
    </w:pPr>
    <w:rPr>
      <w:rFonts w:ascii="Cambria" w:cs="Cambria" w:eastAsia="Cambria" w:hAnsi="Cambria"/>
      <w:b w:val="1"/>
      <w:color w:val="e50d2c"/>
      <w:sz w:val="24"/>
      <w:szCs w:val="24"/>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55F1"/>
  </w:style>
  <w:style w:type="paragraph" w:styleId="Titre1">
    <w:name w:val="heading 1"/>
    <w:basedOn w:val="Normal"/>
    <w:next w:val="Normal"/>
    <w:link w:val="Titre1Car"/>
    <w:uiPriority w:val="9"/>
    <w:qFormat w:val="1"/>
    <w:rsid w:val="00526792"/>
    <w:pPr>
      <w:keepNext w:val="1"/>
      <w:keepLines w:val="1"/>
      <w:spacing w:after="0" w:before="480"/>
      <w:outlineLvl w:val="0"/>
    </w:pPr>
    <w:rPr>
      <w:rFonts w:asciiTheme="majorHAnsi" w:cstheme="majorBidi" w:eastAsiaTheme="majorEastAsia" w:hAnsiTheme="majorHAnsi"/>
      <w:b w:val="1"/>
      <w:bCs w:val="1"/>
      <w:color w:val="e50d2c"/>
      <w:sz w:val="24"/>
      <w:szCs w:val="28"/>
    </w:rPr>
  </w:style>
  <w:style w:type="paragraph" w:styleId="Titre2">
    <w:name w:val="heading 2"/>
    <w:basedOn w:val="Normal"/>
    <w:next w:val="Normal"/>
    <w:link w:val="Titre2Car"/>
    <w:uiPriority w:val="9"/>
    <w:unhideWhenUsed w:val="1"/>
    <w:qFormat w:val="1"/>
    <w:rsid w:val="00EE05BA"/>
    <w:pPr>
      <w:keepNext w:val="1"/>
      <w:keepLines w:val="1"/>
      <w:spacing w:after="0" w:before="200"/>
      <w:ind w:left="708"/>
      <w:outlineLvl w:val="1"/>
    </w:pPr>
    <w:rPr>
      <w:rFonts w:asciiTheme="majorHAnsi" w:cstheme="majorBidi" w:eastAsiaTheme="majorEastAsia" w:hAnsiTheme="majorHAnsi"/>
      <w:b w:val="1"/>
      <w:bCs w:val="1"/>
      <w:color w:val="e50d2c"/>
      <w:sz w:val="24"/>
      <w:szCs w:val="26"/>
    </w:rPr>
  </w:style>
  <w:style w:type="paragraph" w:styleId="Titre3">
    <w:name w:val="heading 3"/>
    <w:basedOn w:val="Normal"/>
    <w:next w:val="Normal"/>
    <w:link w:val="Titre3Car"/>
    <w:uiPriority w:val="9"/>
    <w:unhideWhenUsed w:val="1"/>
    <w:qFormat w:val="1"/>
    <w:rsid w:val="00816EE5"/>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Default" w:customStyle="1">
    <w:name w:val="Default"/>
    <w:rsid w:val="00B24586"/>
    <w:pPr>
      <w:autoSpaceDE w:val="0"/>
      <w:autoSpaceDN w:val="0"/>
      <w:adjustRightInd w:val="0"/>
      <w:spacing w:after="0" w:line="240" w:lineRule="auto"/>
    </w:pPr>
    <w:rPr>
      <w:color w:val="000000"/>
      <w:sz w:val="24"/>
      <w:szCs w:val="24"/>
    </w:rPr>
  </w:style>
  <w:style w:type="paragraph" w:styleId="Textedebulles">
    <w:name w:val="Balloon Text"/>
    <w:basedOn w:val="Normal"/>
    <w:link w:val="TextedebullesCar"/>
    <w:uiPriority w:val="99"/>
    <w:semiHidden w:val="1"/>
    <w:unhideWhenUsed w:val="1"/>
    <w:rsid w:val="0047476D"/>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47476D"/>
    <w:rPr>
      <w:rFonts w:ascii="Tahoma" w:cs="Tahoma" w:hAnsi="Tahoma"/>
      <w:sz w:val="16"/>
      <w:szCs w:val="16"/>
    </w:rPr>
  </w:style>
  <w:style w:type="paragraph" w:styleId="En-tte">
    <w:name w:val="header"/>
    <w:basedOn w:val="Normal"/>
    <w:link w:val="En-tteCar"/>
    <w:uiPriority w:val="99"/>
    <w:unhideWhenUsed w:val="1"/>
    <w:rsid w:val="0047476D"/>
    <w:pPr>
      <w:tabs>
        <w:tab w:val="center" w:pos="4536"/>
        <w:tab w:val="right" w:pos="9072"/>
      </w:tabs>
      <w:spacing w:after="0" w:line="240" w:lineRule="auto"/>
    </w:pPr>
  </w:style>
  <w:style w:type="character" w:styleId="En-tteCar" w:customStyle="1">
    <w:name w:val="En-tête Car"/>
    <w:basedOn w:val="Policepardfaut"/>
    <w:link w:val="En-tte"/>
    <w:uiPriority w:val="99"/>
    <w:rsid w:val="0047476D"/>
  </w:style>
  <w:style w:type="paragraph" w:styleId="Pieddepage">
    <w:name w:val="footer"/>
    <w:basedOn w:val="Normal"/>
    <w:link w:val="PieddepageCar"/>
    <w:uiPriority w:val="99"/>
    <w:unhideWhenUsed w:val="1"/>
    <w:rsid w:val="0047476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47476D"/>
  </w:style>
  <w:style w:type="character" w:styleId="Lienhypertexte">
    <w:name w:val="Hyperlink"/>
    <w:basedOn w:val="Policepardfaut"/>
    <w:uiPriority w:val="99"/>
    <w:unhideWhenUsed w:val="1"/>
    <w:rsid w:val="00C93D7C"/>
    <w:rPr>
      <w:color w:val="0000ff" w:themeColor="hyperlink"/>
      <w:u w:val="single"/>
    </w:rPr>
  </w:style>
  <w:style w:type="character" w:styleId="Marquedecommentaire">
    <w:name w:val="annotation reference"/>
    <w:basedOn w:val="Policepardfaut"/>
    <w:uiPriority w:val="99"/>
    <w:semiHidden w:val="1"/>
    <w:unhideWhenUsed w:val="1"/>
    <w:rsid w:val="002A2B00"/>
    <w:rPr>
      <w:sz w:val="16"/>
      <w:szCs w:val="16"/>
    </w:rPr>
  </w:style>
  <w:style w:type="paragraph" w:styleId="Commentaire">
    <w:name w:val="annotation text"/>
    <w:basedOn w:val="Normal"/>
    <w:link w:val="CommentaireCar"/>
    <w:uiPriority w:val="99"/>
    <w:semiHidden w:val="1"/>
    <w:unhideWhenUsed w:val="1"/>
    <w:rsid w:val="002A2B00"/>
    <w:pPr>
      <w:spacing w:line="240" w:lineRule="auto"/>
    </w:pPr>
    <w:rPr>
      <w:sz w:val="20"/>
      <w:szCs w:val="20"/>
    </w:rPr>
  </w:style>
  <w:style w:type="character" w:styleId="CommentaireCar" w:customStyle="1">
    <w:name w:val="Commentaire Car"/>
    <w:basedOn w:val="Policepardfaut"/>
    <w:link w:val="Commentaire"/>
    <w:uiPriority w:val="99"/>
    <w:semiHidden w:val="1"/>
    <w:rsid w:val="002A2B00"/>
    <w:rPr>
      <w:sz w:val="20"/>
      <w:szCs w:val="20"/>
    </w:rPr>
  </w:style>
  <w:style w:type="paragraph" w:styleId="Objetducommentaire">
    <w:name w:val="annotation subject"/>
    <w:basedOn w:val="Commentaire"/>
    <w:next w:val="Commentaire"/>
    <w:link w:val="ObjetducommentaireCar"/>
    <w:uiPriority w:val="99"/>
    <w:semiHidden w:val="1"/>
    <w:unhideWhenUsed w:val="1"/>
    <w:rsid w:val="002A2B00"/>
    <w:rPr>
      <w:b w:val="1"/>
      <w:bCs w:val="1"/>
    </w:rPr>
  </w:style>
  <w:style w:type="character" w:styleId="ObjetducommentaireCar" w:customStyle="1">
    <w:name w:val="Objet du commentaire Car"/>
    <w:basedOn w:val="CommentaireCar"/>
    <w:link w:val="Objetducommentaire"/>
    <w:uiPriority w:val="99"/>
    <w:semiHidden w:val="1"/>
    <w:rsid w:val="002A2B00"/>
    <w:rPr>
      <w:b w:val="1"/>
      <w:bCs w:val="1"/>
      <w:sz w:val="20"/>
      <w:szCs w:val="20"/>
    </w:rPr>
  </w:style>
  <w:style w:type="table" w:styleId="Grilledutableau">
    <w:name w:val="Table Grid"/>
    <w:basedOn w:val="TableauNormal"/>
    <w:uiPriority w:val="59"/>
    <w:rsid w:val="002834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re1Car" w:customStyle="1">
    <w:name w:val="Titre 1 Car"/>
    <w:basedOn w:val="Policepardfaut"/>
    <w:link w:val="Titre1"/>
    <w:uiPriority w:val="9"/>
    <w:rsid w:val="00526792"/>
    <w:rPr>
      <w:rFonts w:asciiTheme="majorHAnsi" w:cstheme="majorBidi" w:eastAsiaTheme="majorEastAsia" w:hAnsiTheme="majorHAnsi"/>
      <w:b w:val="1"/>
      <w:bCs w:val="1"/>
      <w:color w:val="e50d2c"/>
      <w:sz w:val="24"/>
      <w:szCs w:val="28"/>
    </w:rPr>
  </w:style>
  <w:style w:type="character" w:styleId="Titre2Car" w:customStyle="1">
    <w:name w:val="Titre 2 Car"/>
    <w:basedOn w:val="Policepardfaut"/>
    <w:link w:val="Titre2"/>
    <w:uiPriority w:val="9"/>
    <w:rsid w:val="00EE05BA"/>
    <w:rPr>
      <w:rFonts w:asciiTheme="majorHAnsi" w:cstheme="majorBidi" w:eastAsiaTheme="majorEastAsia" w:hAnsiTheme="majorHAnsi"/>
      <w:b w:val="1"/>
      <w:bCs w:val="1"/>
      <w:color w:val="e50d2c"/>
      <w:sz w:val="24"/>
      <w:szCs w:val="26"/>
    </w:rPr>
  </w:style>
  <w:style w:type="character" w:styleId="Titre3Car" w:customStyle="1">
    <w:name w:val="Titre 3 Car"/>
    <w:basedOn w:val="Policepardfaut"/>
    <w:link w:val="Titre3"/>
    <w:uiPriority w:val="9"/>
    <w:rsid w:val="00816EE5"/>
    <w:rPr>
      <w:rFonts w:asciiTheme="majorHAnsi" w:cstheme="majorBidi" w:eastAsiaTheme="majorEastAsia" w:hAnsiTheme="majorHAnsi"/>
      <w:b w:val="1"/>
      <w:bCs w:val="1"/>
      <w:color w:val="4f81bd" w:themeColor="accent1"/>
    </w:rPr>
  </w:style>
  <w:style w:type="character" w:styleId="lev">
    <w:name w:val="Strong"/>
    <w:basedOn w:val="Policepardfaut"/>
    <w:uiPriority w:val="22"/>
    <w:qFormat w:val="1"/>
    <w:rsid w:val="000F30E8"/>
    <w:rPr>
      <w:b w:val="1"/>
      <w:bCs w:val="1"/>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kf.uw.edu.pl/fr/2224-2/" TargetMode="External"/><Relationship Id="rId10" Type="http://schemas.openxmlformats.org/officeDocument/2006/relationships/hyperlink" Target="https://okf.uw.edu.pl/fr/2224-2/"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f.uw.edu.pl/fr/2224-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kf.uw.edu.pl/fr/2224-2/" TargetMode="External"/><Relationship Id="rId8" Type="http://schemas.openxmlformats.org/officeDocument/2006/relationships/hyperlink" Target="https://okf.uw.edu.pl/fr/2224-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5.jp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3ZT+26JUXJ/Z3ddERFI3tgTWQ==">AMUW2mWzU5b1xt71O/fJusD1jeR1iNP1j8H5GGrH5Iku4nqDcY9ZSw3CTU4ljBQ39TtnE01uk+3CTkugpxyOc7ubz8ueuOCOmw3QrrHcnNvU2s9pCNzEFeWXMuJwJQRwooppAGA4lEMLNiF66ASbqO9iJSvHKtneAs7pWG5zvW12qXcnKPbnPKqxtAsHONea1g9Nf5bDaOc7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2020-06-03T14:16:00Z</dcterms:created>
  <dc:creator>DUBRULE Thibaud</dc:creator>
</cp:coreProperties>
</file>